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7C" w:rsidRPr="0065247C" w:rsidRDefault="0065247C" w:rsidP="006136CC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color w:val="000000"/>
        </w:rPr>
      </w:pPr>
      <w:r w:rsidRPr="0065247C">
        <w:rPr>
          <w:rFonts w:cs="Cambria"/>
          <w:b/>
          <w:color w:val="000000"/>
        </w:rPr>
        <w:t>SCHEDA PER UN CONSIGLIO PARROCCHIALE DI PROGETTAZIONE ALLA LUCE DELLA EVANGELII GAUDIUM</w:t>
      </w:r>
    </w:p>
    <w:p w:rsidR="0065247C" w:rsidRDefault="0065247C" w:rsidP="0065247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:rsidR="0065247C" w:rsidRPr="0065247C" w:rsidRDefault="0065247C" w:rsidP="0065247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65247C">
        <w:rPr>
          <w:rFonts w:cs="Cambria"/>
          <w:color w:val="000000"/>
        </w:rPr>
        <w:t xml:space="preserve">Nel discernimento ci guidano le radici della nostra identità </w:t>
      </w:r>
      <w:r>
        <w:rPr>
          <w:rFonts w:cs="Cambria"/>
          <w:color w:val="000000"/>
        </w:rPr>
        <w:t xml:space="preserve">associativa. Queste radici sono maturate </w:t>
      </w:r>
      <w:r w:rsidRPr="0065247C">
        <w:rPr>
          <w:rFonts w:cs="Cambria"/>
          <w:color w:val="000000"/>
        </w:rPr>
        <w:t xml:space="preserve">nel corso della nostra storia e sono state custodite in </w:t>
      </w:r>
      <w:r>
        <w:rPr>
          <w:rFonts w:cs="Cambria"/>
          <w:color w:val="000000"/>
        </w:rPr>
        <w:t xml:space="preserve">contesti diversi, diventando le </w:t>
      </w:r>
      <w:r w:rsidRPr="0065247C">
        <w:rPr>
          <w:rFonts w:cs="Cambria"/>
          <w:b/>
          <w:bCs/>
          <w:color w:val="000000"/>
        </w:rPr>
        <w:t xml:space="preserve">scelte fondamentali </w:t>
      </w:r>
      <w:r w:rsidRPr="0065247C">
        <w:rPr>
          <w:rFonts w:cs="Cambria"/>
          <w:color w:val="000000"/>
        </w:rPr>
        <w:t>che danno forma all’Azione Cattolica</w:t>
      </w:r>
      <w:r>
        <w:rPr>
          <w:rFonts w:cs="Cambria"/>
          <w:color w:val="000000"/>
        </w:rPr>
        <w:t xml:space="preserve"> di oggi: dedizione alla Chiesa </w:t>
      </w:r>
      <w:r w:rsidRPr="0065247C">
        <w:rPr>
          <w:rFonts w:cs="Cambria"/>
          <w:color w:val="000000"/>
        </w:rPr>
        <w:t xml:space="preserve">universale e locale, impegno educativo, </w:t>
      </w:r>
      <w:proofErr w:type="spellStart"/>
      <w:r w:rsidRPr="0065247C">
        <w:rPr>
          <w:rFonts w:cs="Cambria"/>
          <w:color w:val="000000"/>
        </w:rPr>
        <w:t>intergenerazionali</w:t>
      </w:r>
      <w:r>
        <w:rPr>
          <w:rFonts w:cs="Cambria"/>
          <w:color w:val="000000"/>
        </w:rPr>
        <w:t>tà</w:t>
      </w:r>
      <w:proofErr w:type="spellEnd"/>
      <w:r>
        <w:rPr>
          <w:rFonts w:cs="Cambria"/>
          <w:color w:val="000000"/>
        </w:rPr>
        <w:t xml:space="preserve"> e unitarietà, democraticità, </w:t>
      </w:r>
      <w:r w:rsidRPr="0065247C">
        <w:rPr>
          <w:rFonts w:cs="Cambria"/>
          <w:color w:val="000000"/>
        </w:rPr>
        <w:t>corresponsabilità, scelta</w:t>
      </w:r>
      <w:r>
        <w:rPr>
          <w:rFonts w:cs="Cambria"/>
          <w:color w:val="000000"/>
        </w:rPr>
        <w:t xml:space="preserve"> religiosa, scelta missionaria.</w:t>
      </w:r>
      <w:r w:rsidRPr="0065247C">
        <w:rPr>
          <w:rFonts w:cs="Times New Roman"/>
          <w:color w:val="000000"/>
        </w:rPr>
        <w:t xml:space="preserve"> </w:t>
      </w:r>
      <w:r w:rsidRPr="0065247C">
        <w:rPr>
          <w:rFonts w:cs="Cambria"/>
          <w:color w:val="000000"/>
        </w:rPr>
        <w:t>Ecco allora che, per esercitare il discernimento proprio alla luce di queste fondamentali scelte</w:t>
      </w:r>
      <w:r>
        <w:rPr>
          <w:rFonts w:cs="Cambria"/>
          <w:color w:val="000000"/>
        </w:rPr>
        <w:t xml:space="preserve"> </w:t>
      </w:r>
      <w:r w:rsidRPr="0065247C">
        <w:rPr>
          <w:rFonts w:cs="Cambria"/>
          <w:color w:val="000000"/>
        </w:rPr>
        <w:t xml:space="preserve">identitarie, invitiamo ogni associazione parrocchiale </w:t>
      </w:r>
      <w:r>
        <w:rPr>
          <w:rFonts w:cs="Cambria"/>
          <w:color w:val="000000"/>
        </w:rPr>
        <w:t xml:space="preserve">e diocesana, a compiere quattro </w:t>
      </w:r>
      <w:r w:rsidRPr="0065247C">
        <w:rPr>
          <w:rFonts w:cs="Cambria"/>
          <w:color w:val="000000"/>
        </w:rPr>
        <w:t>passaggi:</w:t>
      </w:r>
    </w:p>
    <w:p w:rsidR="0065247C" w:rsidRPr="0065247C" w:rsidRDefault="0065247C" w:rsidP="006524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247C">
        <w:rPr>
          <w:rFonts w:cs="Times New Roman"/>
          <w:color w:val="000000"/>
        </w:rPr>
        <w:t xml:space="preserve"> </w:t>
      </w:r>
    </w:p>
    <w:p w:rsidR="0065247C" w:rsidRPr="0065247C" w:rsidRDefault="0065247C" w:rsidP="006524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u w:val="single"/>
        </w:rPr>
      </w:pPr>
      <w:r w:rsidRPr="0065247C">
        <w:rPr>
          <w:rFonts w:cs="Cambria"/>
          <w:b/>
          <w:bCs/>
          <w:color w:val="000000"/>
          <w:u w:val="single"/>
        </w:rPr>
        <w:t>«La realtà è più importante dell’idea» - Attenti al contesto</w:t>
      </w:r>
    </w:p>
    <w:p w:rsidR="0065247C" w:rsidRDefault="0065247C" w:rsidP="0065247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65247C">
        <w:rPr>
          <w:rFonts w:cs="Cambria"/>
          <w:color w:val="000000"/>
        </w:rPr>
        <w:t xml:space="preserve">L’Esortazione apostolica </w:t>
      </w:r>
      <w:proofErr w:type="spellStart"/>
      <w:r w:rsidRPr="0065247C">
        <w:rPr>
          <w:rFonts w:cs="Cambria"/>
          <w:i/>
          <w:iCs/>
          <w:color w:val="000000"/>
        </w:rPr>
        <w:t>Evangelii</w:t>
      </w:r>
      <w:proofErr w:type="spellEnd"/>
      <w:r w:rsidRPr="0065247C">
        <w:rPr>
          <w:rFonts w:cs="Cambria"/>
          <w:i/>
          <w:iCs/>
          <w:color w:val="000000"/>
        </w:rPr>
        <w:t xml:space="preserve"> </w:t>
      </w:r>
      <w:proofErr w:type="spellStart"/>
      <w:r w:rsidRPr="0065247C">
        <w:rPr>
          <w:rFonts w:cs="Cambria"/>
          <w:i/>
          <w:iCs/>
          <w:color w:val="000000"/>
        </w:rPr>
        <w:t>Gaudium</w:t>
      </w:r>
      <w:proofErr w:type="spellEnd"/>
      <w:r w:rsidRPr="0065247C">
        <w:rPr>
          <w:rFonts w:cs="Cambria"/>
          <w:color w:val="000000"/>
        </w:rPr>
        <w:t xml:space="preserve"> (231-233) ci invita a considerare che «la realtà è</w:t>
      </w:r>
      <w:r>
        <w:rPr>
          <w:rFonts w:cs="Cambria"/>
          <w:color w:val="000000"/>
        </w:rPr>
        <w:t xml:space="preserve"> più importante </w:t>
      </w:r>
      <w:r w:rsidRPr="0065247C">
        <w:rPr>
          <w:rFonts w:cs="Cambria"/>
          <w:color w:val="000000"/>
        </w:rPr>
        <w:t>dell’idea», ci mette in guardia dalle «idee staccate dalla realtà perché generano</w:t>
      </w:r>
      <w:r>
        <w:rPr>
          <w:rFonts w:cs="Cambria"/>
          <w:color w:val="000000"/>
        </w:rPr>
        <w:t xml:space="preserve"> idealismi inefficaci che non </w:t>
      </w:r>
      <w:r w:rsidRPr="0065247C">
        <w:rPr>
          <w:rFonts w:cs="Cambria"/>
          <w:color w:val="000000"/>
        </w:rPr>
        <w:t>coinvolgono». Il Papa ci ricorda che questo criterio «nasce</w:t>
      </w:r>
      <w:r>
        <w:rPr>
          <w:rFonts w:cs="Cambria"/>
          <w:color w:val="000000"/>
        </w:rPr>
        <w:t xml:space="preserve"> </w:t>
      </w:r>
      <w:r w:rsidRPr="0065247C">
        <w:rPr>
          <w:rFonts w:cs="Cambria"/>
          <w:color w:val="000000"/>
        </w:rPr>
        <w:t>dall’incarnazione della Parola»: Gesù non è un’idea, ma una persona concreta che ci chiama a</w:t>
      </w:r>
      <w:r>
        <w:rPr>
          <w:rFonts w:cs="Cambria"/>
          <w:color w:val="000000"/>
        </w:rPr>
        <w:t xml:space="preserve"> </w:t>
      </w:r>
      <w:r w:rsidRPr="0065247C">
        <w:rPr>
          <w:rFonts w:cs="Cambria"/>
          <w:color w:val="000000"/>
        </w:rPr>
        <w:t>essere concreti per accogliere la semplici</w:t>
      </w:r>
      <w:r>
        <w:rPr>
          <w:rFonts w:cs="Cambria"/>
          <w:color w:val="000000"/>
        </w:rPr>
        <w:t>tà della vita reale del popolo.</w:t>
      </w:r>
      <w:r w:rsidRPr="0065247C">
        <w:rPr>
          <w:rFonts w:cs="Times New Roman"/>
          <w:color w:val="000000"/>
        </w:rPr>
        <w:t xml:space="preserve"> </w:t>
      </w:r>
      <w:r w:rsidRPr="0065247C">
        <w:rPr>
          <w:rFonts w:cs="Cambria"/>
          <w:color w:val="000000"/>
        </w:rPr>
        <w:t xml:space="preserve">È questo il primo passo del nostro </w:t>
      </w:r>
      <w:r>
        <w:rPr>
          <w:rFonts w:cs="Cambria"/>
          <w:color w:val="000000"/>
        </w:rPr>
        <w:t>discernimento</w:t>
      </w:r>
      <w:r w:rsidRPr="0065247C">
        <w:rPr>
          <w:rFonts w:cs="Cambria"/>
          <w:color w:val="000000"/>
        </w:rPr>
        <w:t>: leggere il contesto in</w:t>
      </w:r>
      <w:r w:rsidRPr="0065247C">
        <w:rPr>
          <w:rFonts w:cs="Times New Roman"/>
        </w:rPr>
        <w:t xml:space="preserve"> </w:t>
      </w:r>
      <w:r w:rsidRPr="0065247C">
        <w:rPr>
          <w:rFonts w:cs="Cambria"/>
          <w:color w:val="000000"/>
        </w:rPr>
        <w:t>cui viviamo a partire dalla vita semplice e reale delle persone che sono in associazione e di</w:t>
      </w:r>
      <w:r w:rsidRPr="0065247C">
        <w:rPr>
          <w:rFonts w:cs="Times New Roman"/>
        </w:rPr>
        <w:t xml:space="preserve"> </w:t>
      </w:r>
      <w:r w:rsidRPr="0065247C">
        <w:rPr>
          <w:rFonts w:cs="Cambria"/>
          <w:color w:val="000000"/>
        </w:rPr>
        <w:t>quelle che vivono nel nostro territorio, accanto e insieme a noi, fino a interrogarci sulla realtà</w:t>
      </w:r>
      <w:r w:rsidRPr="0065247C">
        <w:rPr>
          <w:rFonts w:cs="Times New Roman"/>
        </w:rPr>
        <w:t xml:space="preserve"> </w:t>
      </w:r>
      <w:r w:rsidRPr="0065247C">
        <w:rPr>
          <w:rFonts w:cs="Cambria"/>
          <w:color w:val="000000"/>
        </w:rPr>
        <w:t>del nostro paese e del mondo, sulle questioni vere che sono le gioie e le speranze, le tristezze e</w:t>
      </w:r>
      <w:r w:rsidRPr="0065247C">
        <w:rPr>
          <w:rFonts w:cs="Times New Roman"/>
        </w:rPr>
        <w:t xml:space="preserve"> </w:t>
      </w:r>
      <w:r w:rsidRPr="0065247C">
        <w:rPr>
          <w:rFonts w:cs="Cambria"/>
          <w:color w:val="000000"/>
        </w:rPr>
        <w:t>le angosce degli uomini e delle donne di oggi, dei poveri soprattutto (cfr. GS1).</w:t>
      </w:r>
    </w:p>
    <w:p w:rsidR="006136CC" w:rsidRPr="0065247C" w:rsidRDefault="006136CC" w:rsidP="0065247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:rsidR="006136CC" w:rsidRDefault="0065247C" w:rsidP="006136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65247C">
        <w:rPr>
          <w:rFonts w:cs="Cambria"/>
          <w:color w:val="000000"/>
        </w:rPr>
        <w:t xml:space="preserve">Quali persone vivono in questo territorio? Che </w:t>
      </w:r>
      <w:r w:rsidRPr="0065247C">
        <w:rPr>
          <w:rFonts w:cs="Cambria"/>
          <w:color w:val="000000"/>
        </w:rPr>
        <w:t xml:space="preserve">bisogni e desideri esprimono le </w:t>
      </w:r>
      <w:r w:rsidRPr="0065247C">
        <w:rPr>
          <w:rFonts w:cs="Cambria"/>
          <w:color w:val="000000"/>
        </w:rPr>
        <w:t>persone che abitano il nostro territorio?</w:t>
      </w:r>
      <w:r w:rsidRPr="0065247C">
        <w:rPr>
          <w:rFonts w:cs="Arial"/>
          <w:color w:val="000000"/>
        </w:rPr>
        <w:t xml:space="preserve"> </w:t>
      </w:r>
    </w:p>
    <w:p w:rsidR="0065247C" w:rsidRPr="006136CC" w:rsidRDefault="0065247C" w:rsidP="006136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6136CC">
        <w:rPr>
          <w:rFonts w:cs="Cambria"/>
          <w:color w:val="000000"/>
        </w:rPr>
        <w:t>In questo territorio quali sono le esperienze, i p</w:t>
      </w:r>
      <w:r w:rsidRPr="006136CC">
        <w:rPr>
          <w:rFonts w:cs="Cambria"/>
          <w:color w:val="000000"/>
        </w:rPr>
        <w:t xml:space="preserve">roblemi, le caratteristiche che </w:t>
      </w:r>
      <w:r w:rsidRPr="006136CC">
        <w:rPr>
          <w:rFonts w:cs="Cambria"/>
          <w:color w:val="000000"/>
        </w:rPr>
        <w:t>accomunano la gente, situazioni che la popola</w:t>
      </w:r>
      <w:r w:rsidRPr="006136CC">
        <w:rPr>
          <w:rFonts w:cs="Cambria"/>
          <w:color w:val="000000"/>
        </w:rPr>
        <w:t xml:space="preserve">zione condivide, difficoltà che </w:t>
      </w:r>
      <w:r w:rsidRPr="006136CC">
        <w:rPr>
          <w:rFonts w:cs="Cambria"/>
          <w:color w:val="000000"/>
        </w:rPr>
        <w:t>raccolgono le preoccupazioni di molti (lav</w:t>
      </w:r>
      <w:r w:rsidRPr="006136CC">
        <w:rPr>
          <w:rFonts w:cs="Cambria"/>
          <w:color w:val="000000"/>
        </w:rPr>
        <w:t xml:space="preserve">orative, familiari, economiche, </w:t>
      </w:r>
      <w:r w:rsidRPr="006136CC">
        <w:rPr>
          <w:rFonts w:cs="Cambria"/>
          <w:color w:val="000000"/>
        </w:rPr>
        <w:t>sociali)? Quali sono invece le opportunità, le realtà belle e</w:t>
      </w:r>
      <w:r w:rsidRPr="006136CC">
        <w:rPr>
          <w:rFonts w:cs="Cambria"/>
          <w:color w:val="000000"/>
        </w:rPr>
        <w:t xml:space="preserve"> vive, le iniziative che </w:t>
      </w:r>
      <w:r w:rsidRPr="006136CC">
        <w:rPr>
          <w:rFonts w:cs="Cambria"/>
          <w:color w:val="000000"/>
        </w:rPr>
        <w:t>aggregano tante persone, e alle quali anche l</w:t>
      </w:r>
      <w:r w:rsidRPr="006136CC">
        <w:rPr>
          <w:rFonts w:cs="Cambria"/>
          <w:color w:val="000000"/>
        </w:rPr>
        <w:t xml:space="preserve">’Azione Cattolica dà o potrebbe </w:t>
      </w:r>
      <w:r w:rsidRPr="006136CC">
        <w:rPr>
          <w:rFonts w:cs="Cambria"/>
          <w:color w:val="000000"/>
        </w:rPr>
        <w:t xml:space="preserve">dare un valido contributo? </w:t>
      </w:r>
      <w:r w:rsidRPr="006136CC">
        <w:rPr>
          <w:rFonts w:cs="Arial"/>
          <w:color w:val="000000"/>
        </w:rPr>
        <w:t xml:space="preserve"> </w:t>
      </w:r>
    </w:p>
    <w:p w:rsidR="0065247C" w:rsidRPr="0065247C" w:rsidRDefault="0065247C" w:rsidP="0065247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:rsidR="0065247C" w:rsidRPr="006136CC" w:rsidRDefault="0065247C" w:rsidP="006136CC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bCs/>
          <w:color w:val="000000"/>
          <w:u w:val="single"/>
        </w:rPr>
      </w:pPr>
      <w:r w:rsidRPr="006136CC">
        <w:rPr>
          <w:rFonts w:cs="Cambria"/>
          <w:b/>
          <w:bCs/>
          <w:color w:val="000000"/>
          <w:u w:val="single"/>
        </w:rPr>
        <w:t>«Il tempo è superiore allo spazio» - Quali processi innescare</w:t>
      </w:r>
    </w:p>
    <w:p w:rsidR="0065247C" w:rsidRPr="006136CC" w:rsidRDefault="0065247C" w:rsidP="0065247C">
      <w:pPr>
        <w:autoSpaceDE w:val="0"/>
        <w:autoSpaceDN w:val="0"/>
        <w:adjustRightInd w:val="0"/>
        <w:spacing w:after="0" w:line="240" w:lineRule="auto"/>
        <w:rPr>
          <w:rFonts w:cs="Cambria"/>
          <w:i/>
          <w:iCs/>
          <w:color w:val="000000"/>
        </w:rPr>
      </w:pPr>
      <w:r w:rsidRPr="0065247C">
        <w:rPr>
          <w:rFonts w:cs="Cambria"/>
          <w:color w:val="000000"/>
        </w:rPr>
        <w:t>«Il tempo è superiore allo spazio», come ci ricorda papa Francesco nell’</w:t>
      </w:r>
      <w:proofErr w:type="spellStart"/>
      <w:r w:rsidR="006136CC">
        <w:rPr>
          <w:rFonts w:cs="Cambria"/>
          <w:i/>
          <w:iCs/>
          <w:color w:val="000000"/>
        </w:rPr>
        <w:t>Evangelii</w:t>
      </w:r>
      <w:proofErr w:type="spellEnd"/>
      <w:r w:rsidR="006136CC">
        <w:rPr>
          <w:rFonts w:cs="Cambria"/>
          <w:i/>
          <w:iCs/>
          <w:color w:val="000000"/>
        </w:rPr>
        <w:t xml:space="preserve"> </w:t>
      </w:r>
      <w:proofErr w:type="spellStart"/>
      <w:r w:rsidR="006136CC">
        <w:rPr>
          <w:rFonts w:cs="Cambria"/>
          <w:i/>
          <w:iCs/>
          <w:color w:val="000000"/>
        </w:rPr>
        <w:t>Gaudium</w:t>
      </w:r>
      <w:proofErr w:type="spellEnd"/>
      <w:r w:rsidR="006136CC">
        <w:rPr>
          <w:rFonts w:cs="Cambria"/>
          <w:i/>
          <w:iCs/>
          <w:color w:val="000000"/>
        </w:rPr>
        <w:t xml:space="preserve"> </w:t>
      </w:r>
      <w:r w:rsidRPr="0065247C">
        <w:rPr>
          <w:rFonts w:cs="Cambria"/>
          <w:color w:val="000000"/>
        </w:rPr>
        <w:t>(222-225). Ciò significa, per esempio, che la bontà delle nostre proposte associative non si</w:t>
      </w:r>
      <w:r w:rsidR="006136CC">
        <w:rPr>
          <w:rFonts w:cs="Cambria"/>
          <w:i/>
          <w:iCs/>
          <w:color w:val="000000"/>
        </w:rPr>
        <w:t xml:space="preserve"> </w:t>
      </w:r>
      <w:r w:rsidRPr="0065247C">
        <w:rPr>
          <w:rFonts w:cs="Cambria"/>
          <w:color w:val="000000"/>
        </w:rPr>
        <w:t>misura prioritariamente dal numero di persone che vi prendono parte, quanto dalla qualità di</w:t>
      </w:r>
      <w:r w:rsidR="006136CC">
        <w:rPr>
          <w:rFonts w:cs="Cambria"/>
          <w:i/>
          <w:iCs/>
          <w:color w:val="000000"/>
        </w:rPr>
        <w:t xml:space="preserve"> </w:t>
      </w:r>
      <w:r w:rsidRPr="0065247C">
        <w:rPr>
          <w:rFonts w:cs="Cambria"/>
          <w:color w:val="000000"/>
        </w:rPr>
        <w:t>quelle capaci di favorire la crescita umana e spirituale di chi ne è coinvolto.</w:t>
      </w:r>
      <w:r w:rsidRPr="0065247C">
        <w:rPr>
          <w:rFonts w:cs="Times New Roman"/>
          <w:color w:val="000000"/>
        </w:rPr>
        <w:t xml:space="preserve"> </w:t>
      </w:r>
      <w:r w:rsidR="006136CC">
        <w:rPr>
          <w:rFonts w:cs="Cambria"/>
          <w:i/>
          <w:iCs/>
          <w:color w:val="000000"/>
        </w:rPr>
        <w:t xml:space="preserve"> </w:t>
      </w:r>
      <w:r w:rsidRPr="0065247C">
        <w:rPr>
          <w:rFonts w:cs="Cambria"/>
          <w:color w:val="000000"/>
        </w:rPr>
        <w:t>La superiorità del tempo ci chiede di pensare e progettare avendo come unico obiettivo di</w:t>
      </w:r>
      <w:r w:rsidR="006136CC">
        <w:rPr>
          <w:rFonts w:cs="Cambria"/>
          <w:i/>
          <w:iCs/>
          <w:color w:val="000000"/>
        </w:rPr>
        <w:t xml:space="preserve"> </w:t>
      </w:r>
      <w:r w:rsidRPr="0065247C">
        <w:rPr>
          <w:rFonts w:cs="Cambria"/>
          <w:color w:val="000000"/>
        </w:rPr>
        <w:t>spargere semi di bene, a mani larghe e senza fare calcoli, come il seminatore della parabola</w:t>
      </w:r>
      <w:r w:rsidR="006136CC">
        <w:rPr>
          <w:rFonts w:cs="Cambria"/>
          <w:i/>
          <w:iCs/>
          <w:color w:val="000000"/>
        </w:rPr>
        <w:t xml:space="preserve"> </w:t>
      </w:r>
      <w:r w:rsidRPr="0065247C">
        <w:rPr>
          <w:rFonts w:cs="Cambria"/>
          <w:color w:val="000000"/>
        </w:rPr>
        <w:t>evangelica (Mt 13). Questa consapevolezza ci libera dalla contingenza del momento, perché</w:t>
      </w:r>
      <w:r w:rsidR="006136CC">
        <w:rPr>
          <w:rFonts w:cs="Cambria"/>
          <w:i/>
          <w:iCs/>
          <w:color w:val="000000"/>
        </w:rPr>
        <w:t xml:space="preserve"> </w:t>
      </w:r>
      <w:r w:rsidRPr="0065247C">
        <w:rPr>
          <w:rFonts w:cs="Cambria"/>
          <w:color w:val="000000"/>
        </w:rPr>
        <w:t>non sempre il seme dà frutti immediati.</w:t>
      </w:r>
      <w:r w:rsidRPr="0065247C">
        <w:rPr>
          <w:rFonts w:cs="Times New Roman"/>
          <w:color w:val="000000"/>
        </w:rPr>
        <w:t xml:space="preserve"> </w:t>
      </w:r>
      <w:r w:rsidRPr="0065247C">
        <w:rPr>
          <w:rFonts w:cs="Cambria"/>
          <w:color w:val="000000"/>
        </w:rPr>
        <w:t>Papa Francesco ci chiede di attivare processi e di prendere sul serio il progetto di una Chiesa</w:t>
      </w:r>
      <w:r w:rsidR="006136CC">
        <w:rPr>
          <w:rFonts w:cs="Cambria"/>
          <w:i/>
          <w:iCs/>
          <w:color w:val="000000"/>
        </w:rPr>
        <w:t xml:space="preserve"> </w:t>
      </w:r>
      <w:r w:rsidRPr="0065247C">
        <w:rPr>
          <w:rFonts w:cs="Cambria"/>
          <w:color w:val="000000"/>
        </w:rPr>
        <w:t>mossa dallo Spirito, «in un’audace uscita fuori da sé per evangelizzare tutti i popoli» (</w:t>
      </w:r>
      <w:r w:rsidRPr="0065247C">
        <w:rPr>
          <w:rFonts w:cs="Cambria"/>
          <w:i/>
          <w:iCs/>
          <w:color w:val="000000"/>
        </w:rPr>
        <w:t xml:space="preserve">EG </w:t>
      </w:r>
      <w:r w:rsidRPr="0065247C">
        <w:rPr>
          <w:rFonts w:cs="Cambria"/>
          <w:color w:val="000000"/>
        </w:rPr>
        <w:t>261).</w:t>
      </w:r>
      <w:r w:rsidR="006136CC">
        <w:rPr>
          <w:rFonts w:cs="Cambria"/>
          <w:i/>
          <w:iCs/>
          <w:color w:val="000000"/>
        </w:rPr>
        <w:t xml:space="preserve"> </w:t>
      </w:r>
      <w:r w:rsidRPr="0065247C">
        <w:rPr>
          <w:rFonts w:cs="Cambria"/>
          <w:color w:val="000000"/>
        </w:rPr>
        <w:t>Vogliamo essere sempre più una AC che si getta alle spalle criterio del “si è sempre fatto così”</w:t>
      </w:r>
      <w:r w:rsidR="006136CC">
        <w:rPr>
          <w:rFonts w:cs="Cambria"/>
          <w:i/>
          <w:iCs/>
          <w:color w:val="000000"/>
        </w:rPr>
        <w:t xml:space="preserve"> </w:t>
      </w:r>
      <w:r w:rsidRPr="0065247C">
        <w:rPr>
          <w:rFonts w:cs="Cambria"/>
          <w:color w:val="000000"/>
        </w:rPr>
        <w:t>per navigare in mare aperto, con la trepidazione di chi sa di avere lasciato un porto, magari</w:t>
      </w:r>
      <w:r w:rsidR="006136CC">
        <w:rPr>
          <w:rFonts w:cs="Cambria"/>
          <w:i/>
          <w:iCs/>
          <w:color w:val="000000"/>
        </w:rPr>
        <w:t xml:space="preserve"> </w:t>
      </w:r>
      <w:r w:rsidRPr="0065247C">
        <w:rPr>
          <w:rFonts w:cs="Cambria"/>
          <w:color w:val="000000"/>
        </w:rPr>
        <w:t xml:space="preserve">sicuro, ma troppo spesso comodo, e al tempo stesso con il coraggio di andare incontro alle </w:t>
      </w:r>
    </w:p>
    <w:p w:rsidR="0065247C" w:rsidRPr="0065247C" w:rsidRDefault="0065247C" w:rsidP="0065247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65247C">
        <w:rPr>
          <w:rFonts w:cs="Cambria"/>
          <w:color w:val="000000"/>
        </w:rPr>
        <w:t xml:space="preserve">donne e </w:t>
      </w:r>
      <w:r w:rsidRPr="0065247C">
        <w:rPr>
          <w:rFonts w:cs="Cambria"/>
          <w:color w:val="000000"/>
        </w:rPr>
        <w:t xml:space="preserve">agli uomini del nostro tempo.  </w:t>
      </w:r>
      <w:r w:rsidRPr="0065247C">
        <w:rPr>
          <w:rFonts w:cs="Cambria"/>
          <w:color w:val="000000"/>
        </w:rPr>
        <w:t>Le conseguenze di questo modo di pensare sono diverse: innan</w:t>
      </w:r>
      <w:r w:rsidR="006136CC">
        <w:rPr>
          <w:rFonts w:cs="Cambria"/>
          <w:color w:val="000000"/>
        </w:rPr>
        <w:t xml:space="preserve">zitutto che essere associazione </w:t>
      </w:r>
      <w:r w:rsidRPr="0065247C">
        <w:rPr>
          <w:rFonts w:cs="Cambria"/>
          <w:color w:val="000000"/>
        </w:rPr>
        <w:t>comporta un discernimento comunitario autentico, fatto a partire dalla propria realtà e dal</w:t>
      </w:r>
    </w:p>
    <w:p w:rsidR="0065247C" w:rsidRDefault="0065247C" w:rsidP="0065247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65247C">
        <w:rPr>
          <w:rFonts w:cs="Cambria"/>
          <w:color w:val="000000"/>
        </w:rPr>
        <w:t xml:space="preserve">proprio contesto specifico. </w:t>
      </w:r>
      <w:r w:rsidRPr="0065247C">
        <w:rPr>
          <w:rFonts w:cs="Cambria"/>
          <w:color w:val="000000"/>
        </w:rPr>
        <w:t xml:space="preserve"> </w:t>
      </w:r>
      <w:r w:rsidRPr="0065247C">
        <w:rPr>
          <w:rFonts w:cs="Cambria"/>
          <w:color w:val="000000"/>
        </w:rPr>
        <w:t>Non c’è realtà in cui una associazione di AC non abbia</w:t>
      </w:r>
      <w:r w:rsidRPr="0065247C">
        <w:rPr>
          <w:rFonts w:cs="Cambria"/>
          <w:color w:val="000000"/>
        </w:rPr>
        <w:t xml:space="preserve"> </w:t>
      </w:r>
      <w:r w:rsidRPr="0065247C">
        <w:rPr>
          <w:rFonts w:cs="Cambria"/>
          <w:color w:val="000000"/>
        </w:rPr>
        <w:t>niente da dire, anzi non c’è realtà in cui i laici di AC, form</w:t>
      </w:r>
      <w:r w:rsidRPr="0065247C">
        <w:rPr>
          <w:rFonts w:cs="Cambria"/>
          <w:color w:val="000000"/>
        </w:rPr>
        <w:t xml:space="preserve">ati spiritualmente e umanamente </w:t>
      </w:r>
      <w:r w:rsidRPr="0065247C">
        <w:rPr>
          <w:rFonts w:cs="Cambria"/>
          <w:color w:val="000000"/>
        </w:rPr>
        <w:t>attraverso un cammino associativo alla passione per la Chi</w:t>
      </w:r>
      <w:r w:rsidRPr="0065247C">
        <w:rPr>
          <w:rFonts w:cs="Cambria"/>
          <w:color w:val="000000"/>
        </w:rPr>
        <w:t xml:space="preserve">esa e per il mondo, non abbiano </w:t>
      </w:r>
      <w:r w:rsidRPr="0065247C">
        <w:rPr>
          <w:rFonts w:cs="Cambria"/>
          <w:color w:val="000000"/>
        </w:rPr>
        <w:t>niente da offrire. Questo vale in tutti gli ambiti della vita del laico, non solo e non</w:t>
      </w:r>
      <w:r w:rsidRPr="0065247C">
        <w:rPr>
          <w:rFonts w:cs="Cambria"/>
          <w:color w:val="000000"/>
        </w:rPr>
        <w:t xml:space="preserve"> </w:t>
      </w:r>
      <w:r w:rsidRPr="0065247C">
        <w:rPr>
          <w:rFonts w:cs="Cambria"/>
          <w:color w:val="000000"/>
        </w:rPr>
        <w:t xml:space="preserve">specificatamente in quello squisitamente ecclesiale, ma anche sociale e civile. </w:t>
      </w:r>
    </w:p>
    <w:p w:rsidR="006136CC" w:rsidRPr="0065247C" w:rsidRDefault="006136CC" w:rsidP="0065247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:rsidR="0065247C" w:rsidRPr="0065247C" w:rsidRDefault="0065247C" w:rsidP="006136C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65247C">
        <w:rPr>
          <w:rFonts w:cs="Cambria"/>
          <w:color w:val="000000"/>
        </w:rPr>
        <w:t>Alla luce del contesto che abbiamo individuato, quali risposte può dare la nostra</w:t>
      </w:r>
      <w:r w:rsidRPr="0065247C">
        <w:rPr>
          <w:rFonts w:cs="Cambria"/>
          <w:color w:val="000000"/>
        </w:rPr>
        <w:t xml:space="preserve"> </w:t>
      </w:r>
      <w:r w:rsidRPr="0065247C">
        <w:rPr>
          <w:rFonts w:cs="Cambria"/>
          <w:color w:val="000000"/>
        </w:rPr>
        <w:t>associazione parrocchiale? Riuscite a indicare qualche processo (educativo, di</w:t>
      </w:r>
      <w:r w:rsidRPr="0065247C">
        <w:rPr>
          <w:rFonts w:cs="Cambria"/>
          <w:color w:val="000000"/>
        </w:rPr>
        <w:t xml:space="preserve"> </w:t>
      </w:r>
      <w:r w:rsidRPr="0065247C">
        <w:rPr>
          <w:rFonts w:cs="Cambria"/>
          <w:color w:val="000000"/>
        </w:rPr>
        <w:t>formazione, di impegno caritativo …) che l’associazione desidera avviare?</w:t>
      </w:r>
      <w:r w:rsidRPr="0065247C">
        <w:rPr>
          <w:rFonts w:cs="Arial"/>
          <w:color w:val="000000"/>
        </w:rPr>
        <w:t xml:space="preserve"> </w:t>
      </w:r>
    </w:p>
    <w:p w:rsidR="0065247C" w:rsidRPr="0065247C" w:rsidRDefault="0065247C" w:rsidP="006136C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65247C">
        <w:rPr>
          <w:rFonts w:cs="Cambria"/>
          <w:color w:val="000000"/>
        </w:rPr>
        <w:t>Cosa significa per noi fare discernimento comunitari</w:t>
      </w:r>
      <w:r w:rsidRPr="0065247C">
        <w:rPr>
          <w:rFonts w:cs="Cambria"/>
          <w:color w:val="000000"/>
        </w:rPr>
        <w:t xml:space="preserve">o? Siamo consapevoli di poterlo </w:t>
      </w:r>
      <w:r w:rsidRPr="0065247C">
        <w:rPr>
          <w:rFonts w:cs="Cambria"/>
          <w:color w:val="000000"/>
        </w:rPr>
        <w:t>fare? Come si concretizza nella programmazione associativa?</w:t>
      </w:r>
    </w:p>
    <w:p w:rsidR="0065247C" w:rsidRPr="0065247C" w:rsidRDefault="0065247C" w:rsidP="006524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247C">
        <w:rPr>
          <w:rFonts w:cs="Times New Roman"/>
          <w:color w:val="000000"/>
        </w:rPr>
        <w:t xml:space="preserve">  </w:t>
      </w:r>
    </w:p>
    <w:p w:rsidR="0065247C" w:rsidRPr="006136CC" w:rsidRDefault="0065247C" w:rsidP="006136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u w:val="single"/>
        </w:rPr>
      </w:pPr>
      <w:r w:rsidRPr="006136CC">
        <w:rPr>
          <w:rFonts w:cs="Cambria"/>
          <w:b/>
          <w:bCs/>
          <w:color w:val="000000"/>
          <w:u w:val="single"/>
        </w:rPr>
        <w:t>«Il tutto è superiore alla parte» - Quale AC per questi contesti</w:t>
      </w:r>
    </w:p>
    <w:p w:rsidR="0065247C" w:rsidRPr="0065247C" w:rsidRDefault="0065247C" w:rsidP="0065247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65247C">
        <w:rPr>
          <w:rFonts w:cs="Cambria"/>
          <w:color w:val="000000"/>
        </w:rPr>
        <w:t>La lettura del contesto e la scelta di far accadere processi,</w:t>
      </w:r>
      <w:r w:rsidRPr="0065247C">
        <w:rPr>
          <w:rFonts w:cs="Cambria"/>
          <w:color w:val="000000"/>
        </w:rPr>
        <w:t xml:space="preserve"> uscendo dalle nostre abitudini </w:t>
      </w:r>
      <w:r w:rsidRPr="0065247C">
        <w:rPr>
          <w:rFonts w:cs="Cambria"/>
          <w:color w:val="000000"/>
        </w:rPr>
        <w:t xml:space="preserve">consolidate e rispondere così ai bisogni, in parte di sempre e </w:t>
      </w:r>
      <w:r w:rsidRPr="0065247C">
        <w:rPr>
          <w:rFonts w:cs="Cambria"/>
          <w:color w:val="000000"/>
        </w:rPr>
        <w:t xml:space="preserve">in parte nuovi, chiedono: quale </w:t>
      </w:r>
      <w:r w:rsidRPr="0065247C">
        <w:rPr>
          <w:rFonts w:cs="Cambria"/>
          <w:color w:val="000000"/>
        </w:rPr>
        <w:t xml:space="preserve">AC siamo chiamati a essere per questi contesti? </w:t>
      </w:r>
      <w:r w:rsidRPr="0065247C">
        <w:rPr>
          <w:rFonts w:cs="Times New Roman"/>
          <w:color w:val="000000"/>
        </w:rPr>
        <w:t xml:space="preserve"> </w:t>
      </w:r>
    </w:p>
    <w:p w:rsidR="0065247C" w:rsidRPr="0065247C" w:rsidRDefault="0065247C" w:rsidP="0065247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65247C">
        <w:rPr>
          <w:rFonts w:cs="Cambria"/>
          <w:color w:val="000000"/>
        </w:rPr>
        <w:t>Il nostro essere AC è insieme un tutto superiore alle singole pa</w:t>
      </w:r>
      <w:r w:rsidRPr="0065247C">
        <w:rPr>
          <w:rFonts w:cs="Cambria"/>
          <w:color w:val="000000"/>
        </w:rPr>
        <w:t xml:space="preserve">rti di cui siamo composti e una </w:t>
      </w:r>
      <w:r w:rsidRPr="0065247C">
        <w:rPr>
          <w:rFonts w:cs="Cambria"/>
          <w:color w:val="000000"/>
        </w:rPr>
        <w:t>parte rispetto al tutto della Chiesa e della storia. Ave</w:t>
      </w:r>
      <w:r w:rsidRPr="0065247C">
        <w:rPr>
          <w:rFonts w:cs="Cambria"/>
          <w:color w:val="000000"/>
        </w:rPr>
        <w:t xml:space="preserve">re un orizzonte alto e grande è </w:t>
      </w:r>
      <w:r w:rsidRPr="0065247C">
        <w:rPr>
          <w:rFonts w:cs="Cambria"/>
          <w:color w:val="000000"/>
        </w:rPr>
        <w:t>fondamentale per rileggerci e aggiornarci. Questo orizzonte ci vi</w:t>
      </w:r>
      <w:r w:rsidRPr="0065247C">
        <w:rPr>
          <w:rFonts w:cs="Cambria"/>
          <w:color w:val="000000"/>
        </w:rPr>
        <w:t xml:space="preserve">ene offerto dall’Esortazione </w:t>
      </w:r>
      <w:r w:rsidRPr="0065247C">
        <w:rPr>
          <w:rFonts w:cs="Cambria"/>
          <w:color w:val="000000"/>
        </w:rPr>
        <w:t xml:space="preserve">apostolica </w:t>
      </w:r>
      <w:proofErr w:type="spellStart"/>
      <w:r w:rsidRPr="0065247C">
        <w:rPr>
          <w:rFonts w:cs="Cambria"/>
          <w:i/>
          <w:iCs/>
          <w:color w:val="000000"/>
        </w:rPr>
        <w:t>Evangelii</w:t>
      </w:r>
      <w:proofErr w:type="spellEnd"/>
      <w:r w:rsidRPr="0065247C">
        <w:rPr>
          <w:rFonts w:cs="Cambria"/>
          <w:i/>
          <w:iCs/>
          <w:color w:val="000000"/>
        </w:rPr>
        <w:t xml:space="preserve"> </w:t>
      </w:r>
      <w:proofErr w:type="spellStart"/>
      <w:r w:rsidRPr="0065247C">
        <w:rPr>
          <w:rFonts w:cs="Cambria"/>
          <w:i/>
          <w:iCs/>
          <w:color w:val="000000"/>
        </w:rPr>
        <w:t>Gaudium</w:t>
      </w:r>
      <w:proofErr w:type="spellEnd"/>
      <w:r w:rsidRPr="0065247C">
        <w:rPr>
          <w:rFonts w:cs="Cambria"/>
          <w:color w:val="000000"/>
        </w:rPr>
        <w:t xml:space="preserve"> che ricorda che “il tutto è superi</w:t>
      </w:r>
      <w:r w:rsidRPr="0065247C">
        <w:rPr>
          <w:rFonts w:cs="Cambria"/>
          <w:color w:val="000000"/>
        </w:rPr>
        <w:t xml:space="preserve">ore alla parte” e indica alcune </w:t>
      </w:r>
      <w:r w:rsidRPr="0065247C">
        <w:rPr>
          <w:rFonts w:cs="Cambria"/>
          <w:color w:val="000000"/>
        </w:rPr>
        <w:t>scelte che possono essere compiute per edifica</w:t>
      </w:r>
      <w:r w:rsidRPr="0065247C">
        <w:rPr>
          <w:rFonts w:cs="Cambria"/>
          <w:color w:val="000000"/>
        </w:rPr>
        <w:t>rsi oggi in questa prospettiva.</w:t>
      </w:r>
    </w:p>
    <w:p w:rsidR="0065247C" w:rsidRPr="0065247C" w:rsidRDefault="0065247C" w:rsidP="0065247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65247C">
        <w:rPr>
          <w:rFonts w:cs="Cambria"/>
          <w:color w:val="000000"/>
        </w:rPr>
        <w:lastRenderedPageBreak/>
        <w:t>Papa Francesco ci indica due punti focali (</w:t>
      </w:r>
      <w:r w:rsidRPr="0065247C">
        <w:rPr>
          <w:rFonts w:cs="Cambria"/>
          <w:i/>
          <w:iCs/>
          <w:color w:val="000000"/>
        </w:rPr>
        <w:t>EG</w:t>
      </w:r>
      <w:r w:rsidRPr="0065247C">
        <w:rPr>
          <w:rFonts w:cs="Cambria"/>
          <w:color w:val="000000"/>
        </w:rPr>
        <w:t xml:space="preserve"> 234-237) pe</w:t>
      </w:r>
      <w:r w:rsidRPr="0065247C">
        <w:rPr>
          <w:rFonts w:cs="Cambria"/>
          <w:color w:val="000000"/>
        </w:rPr>
        <w:t xml:space="preserve">r tenere insieme tutto e parte, </w:t>
      </w:r>
      <w:r w:rsidRPr="0065247C">
        <w:rPr>
          <w:rFonts w:cs="Cambria"/>
          <w:color w:val="000000"/>
        </w:rPr>
        <w:t>poliedricità e popolarità, indicazioni preziose per dar form</w:t>
      </w:r>
      <w:r w:rsidRPr="0065247C">
        <w:rPr>
          <w:rFonts w:cs="Cambria"/>
          <w:color w:val="000000"/>
        </w:rPr>
        <w:t xml:space="preserve">a a una AC adeguata al contesto civile ed ecclesiale di oggi. </w:t>
      </w:r>
      <w:r w:rsidRPr="0065247C">
        <w:rPr>
          <w:rFonts w:cs="Cambria"/>
          <w:color w:val="000000"/>
        </w:rPr>
        <w:t>Ma come intendere la poliedricità e la popolarità per dar for</w:t>
      </w:r>
      <w:r w:rsidRPr="0065247C">
        <w:rPr>
          <w:rFonts w:cs="Cambria"/>
          <w:color w:val="000000"/>
        </w:rPr>
        <w:t xml:space="preserve">ma all’AC in modo convincente e </w:t>
      </w:r>
      <w:r w:rsidRPr="0065247C">
        <w:rPr>
          <w:rFonts w:cs="Cambria"/>
          <w:color w:val="000000"/>
        </w:rPr>
        <w:t xml:space="preserve">adeguato?  </w:t>
      </w:r>
    </w:p>
    <w:p w:rsidR="0065247C" w:rsidRPr="0065247C" w:rsidRDefault="0065247C" w:rsidP="006524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247C">
        <w:rPr>
          <w:rFonts w:cs="Cambria"/>
          <w:b/>
          <w:bCs/>
          <w:color w:val="000000"/>
        </w:rPr>
        <w:t>1. Il poliedro – Un’AC poliedrica per favorire una Chiesa capace di valorizzare la diversità.</w:t>
      </w:r>
      <w:r w:rsidRPr="0065247C">
        <w:rPr>
          <w:rFonts w:cs="Times New Roman"/>
          <w:color w:val="000000"/>
        </w:rPr>
        <w:t xml:space="preserve"> </w:t>
      </w:r>
    </w:p>
    <w:p w:rsidR="0065247C" w:rsidRPr="0065247C" w:rsidRDefault="0065247C" w:rsidP="0065247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65247C">
        <w:rPr>
          <w:rFonts w:cs="Cambria"/>
          <w:color w:val="000000"/>
        </w:rPr>
        <w:t>La poliedricità nelle parole del Papa è introdotta per indicare la b</w:t>
      </w:r>
      <w:r w:rsidR="006136CC">
        <w:rPr>
          <w:rFonts w:cs="Cambria"/>
          <w:color w:val="000000"/>
        </w:rPr>
        <w:t xml:space="preserve">ellezza della diversità e della </w:t>
      </w:r>
      <w:r w:rsidRPr="0065247C">
        <w:rPr>
          <w:rFonts w:cs="Cambria"/>
          <w:color w:val="000000"/>
        </w:rPr>
        <w:t>originalità che non è in opposizione all’unità. Immagine non con</w:t>
      </w:r>
      <w:r w:rsidR="006136CC">
        <w:rPr>
          <w:rFonts w:cs="Cambria"/>
          <w:color w:val="000000"/>
        </w:rPr>
        <w:t xml:space="preserve">vincente dell’unità è invece la </w:t>
      </w:r>
      <w:r w:rsidRPr="0065247C">
        <w:rPr>
          <w:rFonts w:cs="Cambria"/>
          <w:color w:val="000000"/>
        </w:rPr>
        <w:t>sfera che non fa intendere la varietà delle parti. Di questa dive</w:t>
      </w:r>
      <w:r w:rsidR="006136CC">
        <w:rPr>
          <w:rFonts w:cs="Cambria"/>
          <w:color w:val="000000"/>
        </w:rPr>
        <w:t xml:space="preserve">rsità, armonizzata nella figura </w:t>
      </w:r>
      <w:r w:rsidRPr="0065247C">
        <w:rPr>
          <w:rFonts w:cs="Cambria"/>
          <w:color w:val="000000"/>
        </w:rPr>
        <w:t>del poliedro, c’è bisogno e l’AC può alimentarla e testimoniar</w:t>
      </w:r>
      <w:r w:rsidR="006136CC">
        <w:rPr>
          <w:rFonts w:cs="Cambria"/>
          <w:color w:val="000000"/>
        </w:rPr>
        <w:t xml:space="preserve">la positivamente perché la vita </w:t>
      </w:r>
      <w:r w:rsidRPr="0065247C">
        <w:rPr>
          <w:rFonts w:cs="Cambria"/>
          <w:color w:val="000000"/>
        </w:rPr>
        <w:t>associativa è da sempre plurale, con tanti soggetti. In AC c’è interazione di diversità ben</w:t>
      </w:r>
    </w:p>
    <w:p w:rsidR="0065247C" w:rsidRPr="0065247C" w:rsidRDefault="0065247C" w:rsidP="0065247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65247C">
        <w:rPr>
          <w:rFonts w:cs="Cambria"/>
          <w:color w:val="000000"/>
        </w:rPr>
        <w:t>rappresentate a ogni livello: di uomini e donne, di età, d</w:t>
      </w:r>
      <w:r w:rsidR="006136CC">
        <w:rPr>
          <w:rFonts w:cs="Cambria"/>
          <w:color w:val="000000"/>
        </w:rPr>
        <w:t xml:space="preserve">i vocazioni laicali diverse, di </w:t>
      </w:r>
      <w:r w:rsidRPr="0065247C">
        <w:rPr>
          <w:rFonts w:cs="Cambria"/>
          <w:color w:val="000000"/>
        </w:rPr>
        <w:t>corresponsabilità tra laici e presbiteri, tra italiani e stranieri, di condizione sociale, eco</w:t>
      </w:r>
      <w:r w:rsidR="006136CC">
        <w:rPr>
          <w:rFonts w:cs="Cambria"/>
          <w:color w:val="000000"/>
        </w:rPr>
        <w:t xml:space="preserve">nomica </w:t>
      </w:r>
      <w:r w:rsidRPr="0065247C">
        <w:rPr>
          <w:rFonts w:cs="Cambria"/>
          <w:color w:val="000000"/>
        </w:rPr>
        <w:t>e culturale…</w:t>
      </w:r>
      <w:r w:rsidR="006136CC">
        <w:rPr>
          <w:rFonts w:cs="Cambria"/>
          <w:color w:val="000000"/>
        </w:rPr>
        <w:t xml:space="preserve"> </w:t>
      </w:r>
      <w:r w:rsidRPr="0065247C">
        <w:rPr>
          <w:rFonts w:cs="Cambria"/>
          <w:color w:val="000000"/>
        </w:rPr>
        <w:t>L’esperienza di AC, come quella della Chiesa stessa, si costruisce,</w:t>
      </w:r>
      <w:r w:rsidR="006136CC">
        <w:rPr>
          <w:rFonts w:cs="Cambria"/>
          <w:color w:val="000000"/>
        </w:rPr>
        <w:t xml:space="preserve"> poi, dentro altre diversità in </w:t>
      </w:r>
      <w:r w:rsidRPr="0065247C">
        <w:rPr>
          <w:rFonts w:cs="Cambria"/>
          <w:color w:val="000000"/>
        </w:rPr>
        <w:t>tensione: la duplice obbedienza, in nome del Vangelo, alla co</w:t>
      </w:r>
      <w:r w:rsidR="006136CC">
        <w:rPr>
          <w:rFonts w:cs="Cambria"/>
          <w:color w:val="000000"/>
        </w:rPr>
        <w:t xml:space="preserve">scienza e ai nostri pastori; la </w:t>
      </w:r>
      <w:r w:rsidRPr="0065247C">
        <w:rPr>
          <w:rFonts w:cs="Cambria"/>
          <w:color w:val="000000"/>
        </w:rPr>
        <w:t>duplice attenzione al livello globale e lo</w:t>
      </w:r>
      <w:r w:rsidRPr="0065247C">
        <w:rPr>
          <w:rFonts w:cs="Cambria"/>
          <w:color w:val="000000"/>
        </w:rPr>
        <w:t>cale.</w:t>
      </w:r>
      <w:r w:rsidR="006136CC">
        <w:rPr>
          <w:rFonts w:cs="Cambria"/>
          <w:color w:val="000000"/>
        </w:rPr>
        <w:t xml:space="preserve"> </w:t>
      </w:r>
      <w:r w:rsidRPr="0065247C">
        <w:rPr>
          <w:rFonts w:cs="Cambria"/>
          <w:color w:val="000000"/>
        </w:rPr>
        <w:t xml:space="preserve">Queste diversità sono un bene prezioso per vivere veri </w:t>
      </w:r>
      <w:r w:rsidR="006136CC">
        <w:rPr>
          <w:rFonts w:cs="Cambria"/>
          <w:color w:val="000000"/>
        </w:rPr>
        <w:t xml:space="preserve">cammini di </w:t>
      </w:r>
      <w:proofErr w:type="spellStart"/>
      <w:r w:rsidR="006136CC">
        <w:rPr>
          <w:rFonts w:cs="Cambria"/>
          <w:color w:val="000000"/>
        </w:rPr>
        <w:t>sinodalità</w:t>
      </w:r>
      <w:proofErr w:type="spellEnd"/>
      <w:r w:rsidR="006136CC">
        <w:rPr>
          <w:rFonts w:cs="Cambria"/>
          <w:color w:val="000000"/>
        </w:rPr>
        <w:t xml:space="preserve">, di stima </w:t>
      </w:r>
      <w:r w:rsidRPr="0065247C">
        <w:rPr>
          <w:rFonts w:cs="Cambria"/>
          <w:color w:val="000000"/>
        </w:rPr>
        <w:t>reciproca e fraterna, di azione sinergica proprio perché l’unit</w:t>
      </w:r>
      <w:r w:rsidR="006136CC">
        <w:rPr>
          <w:rFonts w:cs="Cambria"/>
          <w:color w:val="000000"/>
        </w:rPr>
        <w:t xml:space="preserve">à è più delle parti a vantaggio </w:t>
      </w:r>
      <w:r w:rsidRPr="0065247C">
        <w:rPr>
          <w:rFonts w:cs="Cambria"/>
          <w:color w:val="000000"/>
        </w:rPr>
        <w:t xml:space="preserve">nostro e </w:t>
      </w:r>
      <w:r w:rsidRPr="0065247C">
        <w:rPr>
          <w:rFonts w:cs="Cambria"/>
          <w:color w:val="000000"/>
        </w:rPr>
        <w:t xml:space="preserve">della Chiesa. E sono diversità </w:t>
      </w:r>
      <w:r w:rsidRPr="0065247C">
        <w:rPr>
          <w:rFonts w:cs="Cambria"/>
          <w:color w:val="000000"/>
        </w:rPr>
        <w:t>che hanno preso forma nel</w:t>
      </w:r>
      <w:r w:rsidR="006136CC">
        <w:rPr>
          <w:rFonts w:cs="Cambria"/>
          <w:color w:val="000000"/>
        </w:rPr>
        <w:t xml:space="preserve"> tempo in una struttura,</w:t>
      </w:r>
      <w:r w:rsidRPr="0065247C">
        <w:rPr>
          <w:rFonts w:cs="Cambria"/>
          <w:color w:val="000000"/>
        </w:rPr>
        <w:t xml:space="preserve"> in</w:t>
      </w:r>
    </w:p>
    <w:p w:rsidR="0065247C" w:rsidRPr="0065247C" w:rsidRDefault="0065247C" w:rsidP="0065247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65247C">
        <w:rPr>
          <w:rFonts w:cs="Cambria"/>
          <w:color w:val="000000"/>
        </w:rPr>
        <w:t xml:space="preserve">scelte organizzative </w:t>
      </w:r>
      <w:r w:rsidRPr="0065247C">
        <w:rPr>
          <w:rFonts w:cs="Cambria"/>
          <w:color w:val="000000"/>
        </w:rPr>
        <w:t>frutto d</w:t>
      </w:r>
      <w:r w:rsidRPr="0065247C">
        <w:rPr>
          <w:rFonts w:cs="Cambria"/>
          <w:color w:val="000000"/>
        </w:rPr>
        <w:t>ella lettura dei bisogni colti.</w:t>
      </w:r>
      <w:r w:rsidR="006136CC">
        <w:rPr>
          <w:rFonts w:cs="Cambria"/>
          <w:color w:val="000000"/>
        </w:rPr>
        <w:t xml:space="preserve"> </w:t>
      </w:r>
      <w:r w:rsidRPr="0065247C">
        <w:rPr>
          <w:rFonts w:cs="Cambria"/>
          <w:color w:val="000000"/>
        </w:rPr>
        <w:t>L’immagine del poliedro che usa il Papa ci deve essere di stim</w:t>
      </w:r>
      <w:r w:rsidR="006136CC">
        <w:rPr>
          <w:rFonts w:cs="Cambria"/>
          <w:color w:val="000000"/>
        </w:rPr>
        <w:t xml:space="preserve">olo a rimettere mano alle nostre </w:t>
      </w:r>
      <w:r w:rsidRPr="0065247C">
        <w:rPr>
          <w:rFonts w:cs="Cambria"/>
          <w:color w:val="000000"/>
        </w:rPr>
        <w:t xml:space="preserve">strutture (consigli, articolazioni, responsabilità), ai nostri equilibri interni (compiti, </w:t>
      </w:r>
      <w:bookmarkStart w:id="0" w:name="_GoBack"/>
      <w:bookmarkEnd w:id="0"/>
      <w:r w:rsidRPr="0065247C">
        <w:rPr>
          <w:rFonts w:cs="Cambria"/>
          <w:color w:val="000000"/>
        </w:rPr>
        <w:t>commissioni…) per modificarli laddove necessario, per far parlare di più le nostre differenze e</w:t>
      </w:r>
    </w:p>
    <w:p w:rsidR="0065247C" w:rsidRPr="0065247C" w:rsidRDefault="0065247C" w:rsidP="0065247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65247C">
        <w:rPr>
          <w:rFonts w:cs="Cambria"/>
          <w:color w:val="000000"/>
        </w:rPr>
        <w:t xml:space="preserve">dare spazio a una modalità sinodale e aperta di essere </w:t>
      </w:r>
      <w:r w:rsidR="006136CC">
        <w:rPr>
          <w:rFonts w:cs="Cambria"/>
          <w:color w:val="000000"/>
        </w:rPr>
        <w:t xml:space="preserve">esperienza ecclesiale capace di </w:t>
      </w:r>
      <w:r w:rsidRPr="0065247C">
        <w:rPr>
          <w:rFonts w:cs="Cambria"/>
          <w:color w:val="000000"/>
        </w:rPr>
        <w:t>accogliere le sfide che oggi ci si pongono.</w:t>
      </w:r>
    </w:p>
    <w:p w:rsidR="0065247C" w:rsidRPr="006136CC" w:rsidRDefault="0065247C" w:rsidP="0065247C">
      <w:pPr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000000"/>
        </w:rPr>
      </w:pPr>
      <w:r w:rsidRPr="0065247C">
        <w:rPr>
          <w:rFonts w:cs="Cambria"/>
          <w:b/>
          <w:bCs/>
          <w:color w:val="000000"/>
        </w:rPr>
        <w:t>2. La mistica popolare – Un’AC popolare perché capace</w:t>
      </w:r>
      <w:r w:rsidR="006136CC">
        <w:rPr>
          <w:rFonts w:cs="Cambria"/>
          <w:b/>
          <w:bCs/>
          <w:color w:val="000000"/>
        </w:rPr>
        <w:t xml:space="preserve"> di valorizzare ogni persona in </w:t>
      </w:r>
      <w:r w:rsidRPr="0065247C">
        <w:rPr>
          <w:rFonts w:cs="Cambria"/>
          <w:b/>
          <w:bCs/>
          <w:color w:val="000000"/>
        </w:rPr>
        <w:t>nome del Battesimo</w:t>
      </w:r>
      <w:r w:rsidRPr="0065247C">
        <w:rPr>
          <w:rFonts w:cs="Times New Roman"/>
          <w:color w:val="000000"/>
        </w:rPr>
        <w:t xml:space="preserve"> </w:t>
      </w:r>
    </w:p>
    <w:p w:rsidR="0065247C" w:rsidRPr="0065247C" w:rsidRDefault="0065247C" w:rsidP="0065247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65247C">
        <w:rPr>
          <w:rFonts w:cs="Cambria"/>
          <w:color w:val="000000"/>
        </w:rPr>
        <w:t xml:space="preserve">“Mistica popolare” è una espressione particolare che il pontefice usa in </w:t>
      </w:r>
      <w:proofErr w:type="spellStart"/>
      <w:r w:rsidRPr="0065247C">
        <w:rPr>
          <w:rFonts w:cs="Cambria"/>
          <w:i/>
          <w:iCs/>
          <w:color w:val="000000"/>
        </w:rPr>
        <w:t>Evangelii</w:t>
      </w:r>
      <w:proofErr w:type="spellEnd"/>
      <w:r w:rsidRPr="0065247C">
        <w:rPr>
          <w:rFonts w:cs="Cambria"/>
          <w:i/>
          <w:iCs/>
          <w:color w:val="000000"/>
        </w:rPr>
        <w:t xml:space="preserve"> </w:t>
      </w:r>
      <w:proofErr w:type="spellStart"/>
      <w:r w:rsidRPr="0065247C">
        <w:rPr>
          <w:rFonts w:cs="Cambria"/>
          <w:i/>
          <w:iCs/>
          <w:color w:val="000000"/>
        </w:rPr>
        <w:t>Gaudium</w:t>
      </w:r>
      <w:proofErr w:type="spellEnd"/>
      <w:r w:rsidR="006136CC">
        <w:rPr>
          <w:rFonts w:cs="Cambria"/>
          <w:color w:val="000000"/>
        </w:rPr>
        <w:t xml:space="preserve"> per </w:t>
      </w:r>
      <w:r w:rsidRPr="0065247C">
        <w:rPr>
          <w:rFonts w:cs="Cambria"/>
          <w:color w:val="000000"/>
        </w:rPr>
        <w:t>indicare l’incarnarsi del Vangelo nelle forme popolari di pregh</w:t>
      </w:r>
      <w:r w:rsidR="006136CC">
        <w:rPr>
          <w:rFonts w:cs="Cambria"/>
          <w:color w:val="000000"/>
        </w:rPr>
        <w:t xml:space="preserve">iera, fraternità, giustizia, di </w:t>
      </w:r>
      <w:r w:rsidRPr="0065247C">
        <w:rPr>
          <w:rFonts w:cs="Cambria"/>
          <w:color w:val="000000"/>
        </w:rPr>
        <w:t>lotta e di festa. Il Vangelo entra in tutte le p</w:t>
      </w:r>
      <w:r w:rsidRPr="0065247C">
        <w:rPr>
          <w:rFonts w:cs="Cambria"/>
          <w:color w:val="000000"/>
        </w:rPr>
        <w:t>arti, tutti ne diventano parte.</w:t>
      </w:r>
      <w:r w:rsidR="006136CC">
        <w:rPr>
          <w:rFonts w:cs="Cambria"/>
          <w:color w:val="000000"/>
        </w:rPr>
        <w:t xml:space="preserve"> </w:t>
      </w:r>
      <w:r w:rsidRPr="0065247C">
        <w:rPr>
          <w:rFonts w:cs="Cambria"/>
          <w:color w:val="000000"/>
        </w:rPr>
        <w:t>Questa dimensione religiosa popolare poggia sulla valorizzazione piena del Battesimo che</w:t>
      </w:r>
    </w:p>
    <w:p w:rsidR="0065247C" w:rsidRPr="0065247C" w:rsidRDefault="0065247C" w:rsidP="0065247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65247C">
        <w:rPr>
          <w:rFonts w:cs="Cambria"/>
          <w:color w:val="000000"/>
        </w:rPr>
        <w:t>porta frutto in ciascuno: presbiteri, religiosi e laici. Un’azione p</w:t>
      </w:r>
      <w:r w:rsidR="006136CC">
        <w:rPr>
          <w:rFonts w:cs="Cambria"/>
          <w:color w:val="000000"/>
        </w:rPr>
        <w:t xml:space="preserve">astorale fondata sulla “mistica </w:t>
      </w:r>
      <w:r w:rsidRPr="0065247C">
        <w:rPr>
          <w:rFonts w:cs="Cambria"/>
          <w:color w:val="000000"/>
        </w:rPr>
        <w:t xml:space="preserve">popolare” non dovrebbe trascurare l’ascolto soprattutto dei laici e non dovrebbe confondere </w:t>
      </w:r>
      <w:proofErr w:type="gramStart"/>
      <w:r w:rsidRPr="0065247C">
        <w:rPr>
          <w:rFonts w:cs="Cambria"/>
          <w:color w:val="000000"/>
        </w:rPr>
        <w:t xml:space="preserve">il </w:t>
      </w:r>
      <w:r w:rsidR="006136CC">
        <w:rPr>
          <w:rFonts w:cs="Cambria"/>
          <w:color w:val="000000"/>
        </w:rPr>
        <w:t xml:space="preserve"> </w:t>
      </w:r>
      <w:r w:rsidRPr="0065247C">
        <w:rPr>
          <w:rFonts w:cs="Cambria"/>
          <w:color w:val="000000"/>
        </w:rPr>
        <w:t>popolo</w:t>
      </w:r>
      <w:proofErr w:type="gramEnd"/>
      <w:r w:rsidRPr="0065247C">
        <w:rPr>
          <w:rFonts w:cs="Cambria"/>
          <w:color w:val="000000"/>
        </w:rPr>
        <w:t xml:space="preserve"> di Dio con una piccola élite composta dai soli che assu</w:t>
      </w:r>
      <w:r w:rsidR="006136CC">
        <w:rPr>
          <w:rFonts w:cs="Cambria"/>
          <w:color w:val="000000"/>
        </w:rPr>
        <w:t xml:space="preserve">mono compiti pastorali, pena il </w:t>
      </w:r>
      <w:r w:rsidRPr="0065247C">
        <w:rPr>
          <w:rFonts w:cs="Cambria"/>
          <w:color w:val="000000"/>
        </w:rPr>
        <w:t>rischio di una deriv</w:t>
      </w:r>
      <w:r w:rsidRPr="0065247C">
        <w:rPr>
          <w:rFonts w:cs="Cambria"/>
          <w:color w:val="000000"/>
        </w:rPr>
        <w:t>a clericale di tutta la Chiesa.</w:t>
      </w:r>
      <w:r w:rsidR="006136CC">
        <w:rPr>
          <w:rFonts w:cs="Cambria"/>
          <w:color w:val="000000"/>
        </w:rPr>
        <w:t xml:space="preserve"> </w:t>
      </w:r>
      <w:r w:rsidRPr="0065247C">
        <w:rPr>
          <w:rFonts w:cs="Cambria"/>
          <w:color w:val="000000"/>
        </w:rPr>
        <w:t>Da questa consapevolezza nasce l’impegno dell’AC ad aiutare</w:t>
      </w:r>
      <w:r w:rsidR="006136CC">
        <w:rPr>
          <w:rFonts w:cs="Cambria"/>
          <w:color w:val="000000"/>
        </w:rPr>
        <w:t xml:space="preserve"> i laici a vivere pienamente il </w:t>
      </w:r>
      <w:r w:rsidRPr="0065247C">
        <w:rPr>
          <w:rFonts w:cs="Cambria"/>
          <w:color w:val="000000"/>
        </w:rPr>
        <w:t>proprio Battesimo, sapendo anche rivolgersi a cristiani di alt</w:t>
      </w:r>
      <w:r w:rsidR="006136CC">
        <w:rPr>
          <w:rFonts w:cs="Cambria"/>
          <w:color w:val="000000"/>
        </w:rPr>
        <w:t xml:space="preserve">re culture e ad ogni persona in ricerca.  </w:t>
      </w:r>
      <w:r w:rsidRPr="0065247C">
        <w:rPr>
          <w:rFonts w:cs="Cambria"/>
          <w:color w:val="000000"/>
        </w:rPr>
        <w:t>Molti e diffusi sono ormai i progetti che nascono della creati</w:t>
      </w:r>
      <w:r w:rsidR="006136CC">
        <w:rPr>
          <w:rFonts w:cs="Cambria"/>
          <w:color w:val="000000"/>
        </w:rPr>
        <w:t xml:space="preserve">vità dei gruppi associativi per </w:t>
      </w:r>
      <w:r w:rsidRPr="0065247C">
        <w:rPr>
          <w:rFonts w:cs="Cambria"/>
          <w:color w:val="000000"/>
        </w:rPr>
        <w:t>esprimere una testimonianza credente dentro le situazioni della</w:t>
      </w:r>
      <w:r w:rsidR="006136CC">
        <w:rPr>
          <w:rFonts w:cs="Cambria"/>
          <w:color w:val="000000"/>
        </w:rPr>
        <w:t xml:space="preserve"> vita: accoglienza di profughi, </w:t>
      </w:r>
      <w:r w:rsidRPr="0065247C">
        <w:rPr>
          <w:rFonts w:cs="Cambria"/>
          <w:color w:val="000000"/>
        </w:rPr>
        <w:t>rilancio di reti di solidarietà tra famiglie, educazione di ragazzi e giovani alla legal</w:t>
      </w:r>
      <w:r w:rsidR="006136CC">
        <w:rPr>
          <w:rFonts w:cs="Cambria"/>
          <w:color w:val="000000"/>
        </w:rPr>
        <w:t xml:space="preserve">ità e alla </w:t>
      </w:r>
      <w:r w:rsidRPr="0065247C">
        <w:rPr>
          <w:rFonts w:cs="Cambria"/>
          <w:color w:val="000000"/>
        </w:rPr>
        <w:t>responsabilità nei luoghi pubblici, ideazione di cammini di fede con linguaggi nuovi…</w:t>
      </w:r>
    </w:p>
    <w:p w:rsidR="0065247C" w:rsidRPr="0065247C" w:rsidRDefault="0065247C" w:rsidP="006524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247C">
        <w:rPr>
          <w:rFonts w:cs="Cambria"/>
          <w:color w:val="000000"/>
        </w:rPr>
        <w:t xml:space="preserve"> </w:t>
      </w:r>
    </w:p>
    <w:p w:rsidR="0065247C" w:rsidRPr="0065247C" w:rsidRDefault="0065247C" w:rsidP="006136C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65247C">
        <w:rPr>
          <w:rFonts w:cs="Cambria"/>
          <w:color w:val="000000"/>
        </w:rPr>
        <w:t>Quali sono le “facce” che compongono quel poliedro che è la nostra associazi</w:t>
      </w:r>
      <w:r w:rsidRPr="0065247C">
        <w:rPr>
          <w:rFonts w:cs="Cambria"/>
          <w:color w:val="000000"/>
        </w:rPr>
        <w:t xml:space="preserve">one </w:t>
      </w:r>
      <w:r w:rsidRPr="0065247C">
        <w:rPr>
          <w:rFonts w:cs="Cambria"/>
          <w:color w:val="000000"/>
        </w:rPr>
        <w:t>parrocchiale? Quali strutture siamo chiamati a mett</w:t>
      </w:r>
      <w:r w:rsidRPr="0065247C">
        <w:rPr>
          <w:rFonts w:cs="Cambria"/>
          <w:color w:val="000000"/>
        </w:rPr>
        <w:t xml:space="preserve">ere in discussione? Quali vanno custodite </w:t>
      </w:r>
      <w:r w:rsidRPr="0065247C">
        <w:rPr>
          <w:rFonts w:cs="Cambria"/>
          <w:color w:val="000000"/>
        </w:rPr>
        <w:t>per salvaguardare la diversità poliedrica e positiva?</w:t>
      </w:r>
      <w:r w:rsidRPr="0065247C">
        <w:rPr>
          <w:rFonts w:cs="Arial"/>
          <w:color w:val="000000"/>
        </w:rPr>
        <w:t xml:space="preserve"> </w:t>
      </w:r>
    </w:p>
    <w:p w:rsidR="0065247C" w:rsidRPr="0065247C" w:rsidRDefault="0065247C" w:rsidP="006136C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65247C">
        <w:rPr>
          <w:rFonts w:cs="Cambria"/>
          <w:color w:val="000000"/>
        </w:rPr>
        <w:t xml:space="preserve">Come poter valorizzare e far maturare la “mistica </w:t>
      </w:r>
      <w:r w:rsidRPr="0065247C">
        <w:rPr>
          <w:rFonts w:cs="Cambria"/>
          <w:color w:val="000000"/>
        </w:rPr>
        <w:t xml:space="preserve">popolare” attraverso percorsi e </w:t>
      </w:r>
      <w:r w:rsidRPr="0065247C">
        <w:rPr>
          <w:rFonts w:cs="Cambria"/>
          <w:color w:val="000000"/>
        </w:rPr>
        <w:t>scelte concrete?</w:t>
      </w:r>
    </w:p>
    <w:p w:rsidR="0065247C" w:rsidRPr="0065247C" w:rsidRDefault="0065247C" w:rsidP="006524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247C">
        <w:rPr>
          <w:rFonts w:cs="Times New Roman"/>
          <w:color w:val="000000"/>
        </w:rPr>
        <w:t xml:space="preserve">  </w:t>
      </w:r>
    </w:p>
    <w:p w:rsidR="006136CC" w:rsidRPr="006136CC" w:rsidRDefault="0065247C" w:rsidP="006136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65247C">
        <w:rPr>
          <w:rFonts w:cs="Cambria"/>
          <w:b/>
          <w:bCs/>
          <w:color w:val="000000"/>
        </w:rPr>
        <w:t>«L’unità prevale sul conflitto» - Quali alleanze costruire</w:t>
      </w:r>
    </w:p>
    <w:p w:rsidR="0065247C" w:rsidRPr="0065247C" w:rsidRDefault="0065247C" w:rsidP="0065247C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  <w:r w:rsidRPr="0065247C">
        <w:rPr>
          <w:rFonts w:cs="Cambria"/>
          <w:color w:val="000000"/>
        </w:rPr>
        <w:t>Anche sul tema dell</w:t>
      </w:r>
      <w:r w:rsidRPr="0065247C">
        <w:rPr>
          <w:rFonts w:cs="Cambria"/>
          <w:color w:val="000000"/>
        </w:rPr>
        <w:t>e</w:t>
      </w:r>
      <w:r w:rsidRPr="0065247C">
        <w:rPr>
          <w:rFonts w:cs="Cambria"/>
          <w:color w:val="000000"/>
        </w:rPr>
        <w:t xml:space="preserve"> alleanze prendiamo spunto dall’</w:t>
      </w:r>
      <w:proofErr w:type="spellStart"/>
      <w:r w:rsidRPr="0065247C">
        <w:rPr>
          <w:rFonts w:cs="Cambria"/>
          <w:i/>
          <w:iCs/>
          <w:color w:val="000000"/>
        </w:rPr>
        <w:t>Evangelii</w:t>
      </w:r>
      <w:proofErr w:type="spellEnd"/>
      <w:r w:rsidRPr="0065247C">
        <w:rPr>
          <w:rFonts w:cs="Cambria"/>
          <w:i/>
          <w:iCs/>
          <w:color w:val="000000"/>
        </w:rPr>
        <w:t xml:space="preserve"> </w:t>
      </w:r>
      <w:proofErr w:type="spellStart"/>
      <w:r w:rsidRPr="0065247C">
        <w:rPr>
          <w:rFonts w:cs="Cambria"/>
          <w:i/>
          <w:iCs/>
          <w:color w:val="000000"/>
        </w:rPr>
        <w:t>Gaudium</w:t>
      </w:r>
      <w:proofErr w:type="spellEnd"/>
      <w:r w:rsidR="006136CC">
        <w:rPr>
          <w:rFonts w:cs="Cambria"/>
          <w:color w:val="000000"/>
        </w:rPr>
        <w:t xml:space="preserve"> (226-230). Ci </w:t>
      </w:r>
      <w:r w:rsidRPr="0065247C">
        <w:rPr>
          <w:rFonts w:cs="Cambria"/>
          <w:color w:val="000000"/>
        </w:rPr>
        <w:t xml:space="preserve">troviamo spesso a confrontarci con una realtà frammentata, </w:t>
      </w:r>
      <w:r w:rsidR="006136CC">
        <w:rPr>
          <w:rFonts w:cs="Cambria"/>
          <w:color w:val="000000"/>
        </w:rPr>
        <w:t xml:space="preserve">in cui ogni parte e ogni realtà </w:t>
      </w:r>
      <w:r w:rsidRPr="0065247C">
        <w:rPr>
          <w:rFonts w:cs="Cambria"/>
          <w:color w:val="000000"/>
        </w:rPr>
        <w:t xml:space="preserve">associativa tende a guardare solo a </w:t>
      </w:r>
      <w:proofErr w:type="gramStart"/>
      <w:r w:rsidRPr="0065247C">
        <w:rPr>
          <w:rFonts w:cs="Cambria"/>
          <w:color w:val="000000"/>
        </w:rPr>
        <w:t>se</w:t>
      </w:r>
      <w:proofErr w:type="gramEnd"/>
      <w:r w:rsidRPr="0065247C">
        <w:rPr>
          <w:rFonts w:cs="Cambria"/>
          <w:color w:val="000000"/>
        </w:rPr>
        <w:t xml:space="preserve"> stessa, a non guardarsi intorno. A volte noi </w:t>
      </w:r>
      <w:r w:rsidR="006136CC">
        <w:rPr>
          <w:rFonts w:cs="Cambria"/>
          <w:color w:val="000000"/>
        </w:rPr>
        <w:t xml:space="preserve">stessi </w:t>
      </w:r>
      <w:r w:rsidRPr="0065247C">
        <w:rPr>
          <w:rFonts w:cs="Cambria"/>
          <w:color w:val="000000"/>
        </w:rPr>
        <w:t>contribuiamo a creare questa frammentazione, e non intercettia</w:t>
      </w:r>
      <w:r w:rsidR="006136CC">
        <w:rPr>
          <w:rFonts w:cs="Cambria"/>
          <w:color w:val="000000"/>
        </w:rPr>
        <w:t xml:space="preserve">mo lo sguardo delle altre parti </w:t>
      </w:r>
      <w:r w:rsidRPr="0065247C">
        <w:rPr>
          <w:rFonts w:cs="Cambria"/>
          <w:color w:val="000000"/>
        </w:rPr>
        <w:t xml:space="preserve">che insieme a noi abitano i contesti in cui viviamo. È in questa </w:t>
      </w:r>
      <w:r w:rsidR="006136CC">
        <w:rPr>
          <w:rFonts w:cs="Cambria"/>
          <w:color w:val="000000"/>
        </w:rPr>
        <w:t xml:space="preserve">realtà che noi siamo chiamati a </w:t>
      </w:r>
      <w:r w:rsidRPr="0065247C">
        <w:rPr>
          <w:rFonts w:cs="Cambria"/>
          <w:color w:val="000000"/>
        </w:rPr>
        <w:t>vivere e operare tenendo sempre presente che l’unità prevale</w:t>
      </w:r>
      <w:r w:rsidR="006136CC">
        <w:rPr>
          <w:rFonts w:cs="Cambria"/>
          <w:color w:val="000000"/>
        </w:rPr>
        <w:t xml:space="preserve"> sul conflitto. Ciò è possibile </w:t>
      </w:r>
      <w:r w:rsidRPr="0065247C">
        <w:rPr>
          <w:rFonts w:cs="Cambria"/>
          <w:color w:val="000000"/>
        </w:rPr>
        <w:t>grazi</w:t>
      </w:r>
      <w:r w:rsidR="006136CC">
        <w:rPr>
          <w:rFonts w:cs="Cambria"/>
          <w:color w:val="000000"/>
        </w:rPr>
        <w:t xml:space="preserve">e alla costruzione di alleanze. </w:t>
      </w:r>
      <w:r w:rsidRPr="0065247C">
        <w:rPr>
          <w:rFonts w:cs="Times New Roman"/>
          <w:color w:val="000000"/>
        </w:rPr>
        <w:t xml:space="preserve"> </w:t>
      </w:r>
      <w:r w:rsidRPr="0065247C">
        <w:rPr>
          <w:rFonts w:cs="Times New Roman"/>
        </w:rPr>
        <w:t>L</w:t>
      </w:r>
      <w:r w:rsidRPr="0065247C">
        <w:rPr>
          <w:rFonts w:cs="Cambria"/>
          <w:color w:val="000000"/>
        </w:rPr>
        <w:t>a ricerca di alleanze nasce dall’analisi del contesto e dal discernimento. Ma perché si</w:t>
      </w:r>
      <w:r w:rsidR="006136CC">
        <w:rPr>
          <w:rFonts w:cs="Times New Roman"/>
        </w:rPr>
        <w:t xml:space="preserve"> </w:t>
      </w:r>
      <w:r w:rsidRPr="0065247C">
        <w:rPr>
          <w:rFonts w:cs="Cambria"/>
          <w:color w:val="000000"/>
        </w:rPr>
        <w:t>realizzino alleanze occorre muoversi e venirsi incontro per realizzare uno scopo comune. È</w:t>
      </w:r>
      <w:r w:rsidR="006136CC">
        <w:rPr>
          <w:rFonts w:cs="Times New Roman"/>
        </w:rPr>
        <w:t xml:space="preserve"> </w:t>
      </w:r>
      <w:r w:rsidRPr="0065247C">
        <w:rPr>
          <w:rFonts w:cs="Cambria"/>
          <w:color w:val="000000"/>
        </w:rPr>
        <w:t>dunque necessario il dialogo, di cui papa Francesco ha ribadito l’importanza nel discorso che</w:t>
      </w:r>
      <w:r w:rsidR="006136CC">
        <w:rPr>
          <w:rFonts w:cs="Times New Roman"/>
        </w:rPr>
        <w:t xml:space="preserve"> </w:t>
      </w:r>
      <w:r w:rsidRPr="0065247C">
        <w:rPr>
          <w:rFonts w:cs="Cambria"/>
          <w:color w:val="000000"/>
        </w:rPr>
        <w:t>ha rivolto alla Chiesa italiana al Convegno di Firenze: «Il modo migliore per dialogare non è</w:t>
      </w:r>
      <w:r w:rsidR="006136CC">
        <w:rPr>
          <w:rFonts w:cs="Times New Roman"/>
        </w:rPr>
        <w:t xml:space="preserve"> </w:t>
      </w:r>
      <w:r w:rsidRPr="0065247C">
        <w:rPr>
          <w:rFonts w:cs="Cambria"/>
          <w:color w:val="000000"/>
        </w:rPr>
        <w:t>quello di parlare e discutere, ma quello di fare qualcosa insieme, di costruire insieme, di fare</w:t>
      </w:r>
      <w:r w:rsidR="006136CC">
        <w:rPr>
          <w:rFonts w:cs="Times New Roman"/>
        </w:rPr>
        <w:t xml:space="preserve"> </w:t>
      </w:r>
      <w:r w:rsidRPr="0065247C">
        <w:rPr>
          <w:rFonts w:cs="Cambria"/>
          <w:color w:val="000000"/>
        </w:rPr>
        <w:t>progetti: non da soli, tra cattolici, ma insieme a tutti coloro che hanno buona volontà».</w:t>
      </w:r>
      <w:r w:rsidR="006136CC">
        <w:rPr>
          <w:rFonts w:cs="Times New Roman"/>
        </w:rPr>
        <w:t xml:space="preserve"> </w:t>
      </w:r>
      <w:r w:rsidRPr="0065247C">
        <w:rPr>
          <w:rFonts w:cs="Cambria"/>
          <w:color w:val="000000"/>
        </w:rPr>
        <w:t>All’Azione Cattolica è chiesto di non limitarsi alle alleanze sulle tematiche pastorali ed</w:t>
      </w:r>
      <w:r w:rsidR="006136CC">
        <w:rPr>
          <w:rFonts w:cs="Cambria"/>
          <w:color w:val="000000"/>
        </w:rPr>
        <w:t xml:space="preserve"> </w:t>
      </w:r>
      <w:r w:rsidRPr="0065247C">
        <w:rPr>
          <w:rFonts w:cs="Cambria"/>
          <w:color w:val="000000"/>
        </w:rPr>
        <w:t>ecclesiali, impegnandosi anche a individuare soggetti con i qu</w:t>
      </w:r>
      <w:r w:rsidR="006136CC">
        <w:rPr>
          <w:rFonts w:cs="Cambria"/>
          <w:color w:val="000000"/>
        </w:rPr>
        <w:t xml:space="preserve">ali progettare insieme a favore </w:t>
      </w:r>
      <w:r w:rsidRPr="0065247C">
        <w:rPr>
          <w:rFonts w:cs="Cambria"/>
          <w:color w:val="000000"/>
        </w:rPr>
        <w:t>della legalità, della tutela dell’ambiente, delle questioni sociali..</w:t>
      </w:r>
      <w:r w:rsidR="006136CC">
        <w:rPr>
          <w:rFonts w:cs="Cambria"/>
          <w:color w:val="000000"/>
        </w:rPr>
        <w:t xml:space="preserve">. In questi diversi contesti si </w:t>
      </w:r>
      <w:r w:rsidRPr="0065247C">
        <w:rPr>
          <w:rFonts w:cs="Cambria"/>
          <w:color w:val="000000"/>
        </w:rPr>
        <w:t>possono scoprire nuovi compagni di viaggio, con i quali fare ret</w:t>
      </w:r>
      <w:r w:rsidR="006136CC">
        <w:rPr>
          <w:rFonts w:cs="Cambria"/>
          <w:color w:val="000000"/>
        </w:rPr>
        <w:t xml:space="preserve">e, costruire ponti dando vita a </w:t>
      </w:r>
      <w:r w:rsidRPr="0065247C">
        <w:rPr>
          <w:rFonts w:cs="Cambria"/>
          <w:color w:val="000000"/>
        </w:rPr>
        <w:t>sinergie efficaci ed entusiasmanti, possibili grazie alle diversità di ogni soggetto.</w:t>
      </w:r>
    </w:p>
    <w:p w:rsidR="0065247C" w:rsidRPr="0065247C" w:rsidRDefault="0065247C" w:rsidP="006524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247C">
        <w:rPr>
          <w:rFonts w:cs="Times New Roman"/>
          <w:color w:val="000000"/>
        </w:rPr>
        <w:t xml:space="preserve"> </w:t>
      </w:r>
    </w:p>
    <w:p w:rsidR="0065247C" w:rsidRPr="006136CC" w:rsidRDefault="0065247C" w:rsidP="006136C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136CC">
        <w:rPr>
          <w:rFonts w:cs="Cambria"/>
          <w:color w:val="000000"/>
        </w:rPr>
        <w:t>Quali alleanze sono state messe in atto nella nostra comunità?</w:t>
      </w:r>
    </w:p>
    <w:p w:rsidR="0065247C" w:rsidRPr="006136CC" w:rsidRDefault="0065247C" w:rsidP="006136C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136CC">
        <w:rPr>
          <w:rFonts w:cs="Cambria"/>
          <w:color w:val="000000"/>
        </w:rPr>
        <w:t>In base alla lettura della realtà e ai bisogni emers</w:t>
      </w:r>
      <w:r w:rsidRPr="006136CC">
        <w:rPr>
          <w:rFonts w:cs="Cambria"/>
          <w:color w:val="000000"/>
        </w:rPr>
        <w:t xml:space="preserve">i, in che possiamo accogliere e </w:t>
      </w:r>
      <w:r w:rsidRPr="006136CC">
        <w:rPr>
          <w:rFonts w:cs="Cambria"/>
          <w:color w:val="000000"/>
        </w:rPr>
        <w:t>valorizzare le diversità presenti sul territorio al fine di dare vita ad alleanze che</w:t>
      </w:r>
      <w:r w:rsidRPr="006136CC">
        <w:rPr>
          <w:rFonts w:cs="Times New Roman"/>
        </w:rPr>
        <w:t xml:space="preserve"> </w:t>
      </w:r>
      <w:r w:rsidRPr="006136CC">
        <w:rPr>
          <w:rFonts w:cs="Cambria"/>
          <w:color w:val="000000"/>
        </w:rPr>
        <w:t>migliorino il luogo in cui abitiamo?</w:t>
      </w:r>
    </w:p>
    <w:sectPr w:rsidR="0065247C" w:rsidRPr="006136CC" w:rsidSect="00652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6D5"/>
    <w:multiLevelType w:val="hybridMultilevel"/>
    <w:tmpl w:val="ECA04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55686"/>
    <w:multiLevelType w:val="hybridMultilevel"/>
    <w:tmpl w:val="10305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4975"/>
    <w:multiLevelType w:val="hybridMultilevel"/>
    <w:tmpl w:val="811A3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C738B"/>
    <w:multiLevelType w:val="hybridMultilevel"/>
    <w:tmpl w:val="F648B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305D1"/>
    <w:multiLevelType w:val="hybridMultilevel"/>
    <w:tmpl w:val="BCC08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62225"/>
    <w:multiLevelType w:val="hybridMultilevel"/>
    <w:tmpl w:val="6024A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6006D"/>
    <w:multiLevelType w:val="hybridMultilevel"/>
    <w:tmpl w:val="09EC1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7C"/>
    <w:rsid w:val="002C26EF"/>
    <w:rsid w:val="006136CC"/>
    <w:rsid w:val="0065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4A7C"/>
  <w15:chartTrackingRefBased/>
  <w15:docId w15:val="{6AF7F650-9726-4CAC-9BCE-99391F8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</cp:revision>
  <dcterms:created xsi:type="dcterms:W3CDTF">2016-07-17T10:38:00Z</dcterms:created>
  <dcterms:modified xsi:type="dcterms:W3CDTF">2016-07-17T10:57:00Z</dcterms:modified>
</cp:coreProperties>
</file>